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Jewish Students Association</w:t>
      </w:r>
      <w:proofErr w:type="spellEnd"/>
      <w:r>
        <w:rPr>
          <w:b/>
          <w:sz w:val="28"/>
        </w:rPr>
        <w:t xml:space="preserve"> (“</w:t>
      </w:r>
      <w:proofErr w:type="spellStart"/>
      <w:r>
        <w:rPr>
          <w:b/>
          <w:sz w:val="28"/>
        </w:rPr>
        <w:t>JSA</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Jewish Students Association</w:t>
      </w:r>
      <w:proofErr w:type="spellEnd"/>
      <w:r>
        <w:t xml:space="preserve"> (hereinafter “Club” or “</w:t>
      </w:r>
      <w:proofErr w:type="spellStart"/>
      <w:r>
        <w:t>JSA</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JSA is a respectful, inclusive community for students with cultural and/or religious association with Judaism to connect.</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Cultural or religious association with Judaism. If you are not culturally or religiously Jewish but feel as though you would benefit from being part of this club, please feel free to reach out.</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