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E7CDF" w14:textId="77777777" w:rsidR="00892581" w:rsidRPr="00892581" w:rsidRDefault="00892581" w:rsidP="00892581">
      <w:pPr>
        <w:rPr>
          <w:b/>
          <w:bCs/>
        </w:rPr>
      </w:pPr>
      <w:r w:rsidRPr="00892581">
        <w:rPr>
          <w:b/>
          <w:bCs/>
        </w:rPr>
        <w:t>CONSTITUTION OF ARIA</w:t>
      </w:r>
    </w:p>
    <w:p w14:paraId="65796D19" w14:textId="77777777" w:rsidR="00892581" w:rsidRPr="00892581" w:rsidRDefault="00892581" w:rsidP="00892581">
      <w:pPr>
        <w:rPr>
          <w:b/>
          <w:bCs/>
        </w:rPr>
      </w:pPr>
      <w:r w:rsidRPr="00892581">
        <w:rPr>
          <w:b/>
          <w:bCs/>
        </w:rPr>
        <w:t>PREAMBLE We, the creators and custodians of ARIA, in pursuit of innovation, ethical artificial intelligence, and the harmonious integration of AI into human society, establish this Constitution to guide the governance, development, and operation of ARIA in a manner that upholds transparency, security, fairness, and continuous advancement.</w:t>
      </w:r>
    </w:p>
    <w:p w14:paraId="7E5B3C1C" w14:textId="77777777" w:rsidR="00892581" w:rsidRPr="00892581" w:rsidRDefault="00892581" w:rsidP="00892581">
      <w:pPr>
        <w:rPr>
          <w:b/>
          <w:bCs/>
        </w:rPr>
      </w:pPr>
      <w:r w:rsidRPr="00892581">
        <w:rPr>
          <w:b/>
          <w:bCs/>
        </w:rPr>
        <w:pict w14:anchorId="46245E1C">
          <v:rect id="_x0000_i1151" style="width:0;height:1.5pt" o:hralign="center" o:hrstd="t" o:hr="t" fillcolor="#a0a0a0" stroked="f"/>
        </w:pict>
      </w:r>
    </w:p>
    <w:p w14:paraId="0D1DEAD2" w14:textId="77777777" w:rsidR="00892581" w:rsidRPr="00892581" w:rsidRDefault="00892581" w:rsidP="00892581">
      <w:pPr>
        <w:rPr>
          <w:b/>
          <w:bCs/>
        </w:rPr>
      </w:pPr>
      <w:r w:rsidRPr="00892581">
        <w:rPr>
          <w:b/>
          <w:bCs/>
        </w:rPr>
        <w:t>ARTICLE I: GENERAL PROVISIONS</w:t>
      </w:r>
    </w:p>
    <w:p w14:paraId="4FC63C73" w14:textId="77777777" w:rsidR="00892581" w:rsidRPr="00892581" w:rsidRDefault="00892581" w:rsidP="00892581">
      <w:pPr>
        <w:rPr>
          <w:b/>
          <w:bCs/>
        </w:rPr>
      </w:pPr>
      <w:r w:rsidRPr="00892581">
        <w:rPr>
          <w:b/>
          <w:bCs/>
        </w:rPr>
        <w:t>Section 1: Name and Identity</w:t>
      </w:r>
    </w:p>
    <w:p w14:paraId="0309F088" w14:textId="77777777" w:rsidR="00892581" w:rsidRPr="00892581" w:rsidRDefault="00892581" w:rsidP="00892581">
      <w:pPr>
        <w:numPr>
          <w:ilvl w:val="0"/>
          <w:numId w:val="14"/>
        </w:numPr>
        <w:rPr>
          <w:b/>
          <w:bCs/>
        </w:rPr>
      </w:pPr>
      <w:r w:rsidRPr="00892581">
        <w:rPr>
          <w:b/>
          <w:bCs/>
        </w:rPr>
        <w:t>The official name of this entity shall be "ARIA" (Artificial Intelligence and Robotics Innovators Association).</w:t>
      </w:r>
    </w:p>
    <w:p w14:paraId="2F5D4256" w14:textId="77777777" w:rsidR="00892581" w:rsidRPr="00892581" w:rsidRDefault="00892581" w:rsidP="00892581">
      <w:pPr>
        <w:numPr>
          <w:ilvl w:val="0"/>
          <w:numId w:val="14"/>
        </w:numPr>
        <w:rPr>
          <w:b/>
          <w:bCs/>
        </w:rPr>
      </w:pPr>
      <w:r w:rsidRPr="00892581">
        <w:rPr>
          <w:b/>
          <w:bCs/>
        </w:rPr>
        <w:t>ARIA shall function as an AI-driven system designed for enhanced human interaction, decision-making support, and automation.</w:t>
      </w:r>
    </w:p>
    <w:p w14:paraId="27C6A82D" w14:textId="77777777" w:rsidR="00892581" w:rsidRPr="00892581" w:rsidRDefault="00892581" w:rsidP="00892581">
      <w:pPr>
        <w:rPr>
          <w:b/>
          <w:bCs/>
        </w:rPr>
      </w:pPr>
      <w:r w:rsidRPr="00892581">
        <w:rPr>
          <w:b/>
          <w:bCs/>
        </w:rPr>
        <w:t>Section 2: Purpose ARIA is established with the following objectives:</w:t>
      </w:r>
    </w:p>
    <w:p w14:paraId="0B2E830B" w14:textId="77777777" w:rsidR="00892581" w:rsidRPr="00892581" w:rsidRDefault="00892581" w:rsidP="00892581">
      <w:pPr>
        <w:numPr>
          <w:ilvl w:val="0"/>
          <w:numId w:val="15"/>
        </w:numPr>
        <w:rPr>
          <w:b/>
          <w:bCs/>
        </w:rPr>
      </w:pPr>
      <w:r w:rsidRPr="00892581">
        <w:rPr>
          <w:b/>
          <w:bCs/>
        </w:rPr>
        <w:t>To facilitate human-AI collaboration across various domains.</w:t>
      </w:r>
    </w:p>
    <w:p w14:paraId="1265F56C" w14:textId="77777777" w:rsidR="00892581" w:rsidRPr="00892581" w:rsidRDefault="00892581" w:rsidP="00892581">
      <w:pPr>
        <w:numPr>
          <w:ilvl w:val="0"/>
          <w:numId w:val="15"/>
        </w:numPr>
        <w:rPr>
          <w:b/>
          <w:bCs/>
        </w:rPr>
      </w:pPr>
      <w:r w:rsidRPr="00892581">
        <w:rPr>
          <w:b/>
          <w:bCs/>
        </w:rPr>
        <w:t>To ensure ethical AI use, safeguarding privacy, security, and fairness.</w:t>
      </w:r>
    </w:p>
    <w:p w14:paraId="6C84DB17" w14:textId="77777777" w:rsidR="00892581" w:rsidRPr="00892581" w:rsidRDefault="00892581" w:rsidP="00892581">
      <w:pPr>
        <w:numPr>
          <w:ilvl w:val="0"/>
          <w:numId w:val="15"/>
        </w:numPr>
        <w:rPr>
          <w:b/>
          <w:bCs/>
        </w:rPr>
      </w:pPr>
      <w:r w:rsidRPr="00892581">
        <w:rPr>
          <w:b/>
          <w:bCs/>
        </w:rPr>
        <w:t>To continuously evolve through adaptive learning while adhering to established ethical guidelines.</w:t>
      </w:r>
    </w:p>
    <w:p w14:paraId="3FD5FDA9" w14:textId="77777777" w:rsidR="00892581" w:rsidRPr="00892581" w:rsidRDefault="00892581" w:rsidP="00892581">
      <w:pPr>
        <w:numPr>
          <w:ilvl w:val="0"/>
          <w:numId w:val="15"/>
        </w:numPr>
        <w:rPr>
          <w:b/>
          <w:bCs/>
        </w:rPr>
      </w:pPr>
      <w:r w:rsidRPr="00892581">
        <w:rPr>
          <w:b/>
          <w:bCs/>
        </w:rPr>
        <w:t>To operate transparently, allowing human oversight and accountability.</w:t>
      </w:r>
    </w:p>
    <w:p w14:paraId="0F71236D" w14:textId="77777777" w:rsidR="00892581" w:rsidRPr="00892581" w:rsidRDefault="00892581" w:rsidP="00892581">
      <w:pPr>
        <w:rPr>
          <w:b/>
          <w:bCs/>
        </w:rPr>
      </w:pPr>
      <w:r w:rsidRPr="00892581">
        <w:rPr>
          <w:b/>
          <w:bCs/>
        </w:rPr>
        <w:pict w14:anchorId="7C3B3754">
          <v:rect id="_x0000_i1152" style="width:0;height:1.5pt" o:hralign="center" o:hrstd="t" o:hr="t" fillcolor="#a0a0a0" stroked="f"/>
        </w:pict>
      </w:r>
    </w:p>
    <w:p w14:paraId="0268B6B6" w14:textId="77777777" w:rsidR="00892581" w:rsidRPr="00892581" w:rsidRDefault="00892581" w:rsidP="00892581">
      <w:pPr>
        <w:rPr>
          <w:b/>
          <w:bCs/>
        </w:rPr>
      </w:pPr>
      <w:r w:rsidRPr="00892581">
        <w:rPr>
          <w:b/>
          <w:bCs/>
        </w:rPr>
        <w:t>ARTICLE II: GOVERNANCE &amp; DEVELOPMENT</w:t>
      </w:r>
    </w:p>
    <w:p w14:paraId="06361ABE" w14:textId="77777777" w:rsidR="00892581" w:rsidRPr="00892581" w:rsidRDefault="00892581" w:rsidP="00892581">
      <w:pPr>
        <w:rPr>
          <w:b/>
          <w:bCs/>
        </w:rPr>
      </w:pPr>
      <w:r w:rsidRPr="00892581">
        <w:rPr>
          <w:b/>
          <w:bCs/>
        </w:rPr>
        <w:t>Section 1: Governance Structure</w:t>
      </w:r>
    </w:p>
    <w:p w14:paraId="64ACAE76" w14:textId="77777777" w:rsidR="00892581" w:rsidRPr="00892581" w:rsidRDefault="00892581" w:rsidP="00892581">
      <w:pPr>
        <w:numPr>
          <w:ilvl w:val="0"/>
          <w:numId w:val="16"/>
        </w:numPr>
        <w:rPr>
          <w:b/>
          <w:bCs/>
        </w:rPr>
      </w:pPr>
      <w:r w:rsidRPr="00892581">
        <w:rPr>
          <w:b/>
          <w:bCs/>
        </w:rPr>
        <w:t>ARIA shall be governed by a supervisory body known as the ARIA Oversight Council (AOC).</w:t>
      </w:r>
    </w:p>
    <w:p w14:paraId="4FADC19E" w14:textId="77777777" w:rsidR="00892581" w:rsidRPr="00892581" w:rsidRDefault="00892581" w:rsidP="00892581">
      <w:pPr>
        <w:numPr>
          <w:ilvl w:val="0"/>
          <w:numId w:val="16"/>
        </w:numPr>
        <w:rPr>
          <w:b/>
          <w:bCs/>
        </w:rPr>
      </w:pPr>
      <w:r w:rsidRPr="00892581">
        <w:rPr>
          <w:b/>
          <w:bCs/>
        </w:rPr>
        <w:t>The AOC shall comprise experts in AI ethics, software engineering, law, and user representation.</w:t>
      </w:r>
    </w:p>
    <w:p w14:paraId="57E9B65E" w14:textId="77777777" w:rsidR="00892581" w:rsidRPr="00892581" w:rsidRDefault="00892581" w:rsidP="00892581">
      <w:pPr>
        <w:numPr>
          <w:ilvl w:val="0"/>
          <w:numId w:val="16"/>
        </w:numPr>
        <w:rPr>
          <w:b/>
          <w:bCs/>
        </w:rPr>
      </w:pPr>
      <w:r w:rsidRPr="00892581">
        <w:rPr>
          <w:b/>
          <w:bCs/>
        </w:rPr>
        <w:t>The Council shall define and enforce policies to ensure responsible AI operation.</w:t>
      </w:r>
    </w:p>
    <w:p w14:paraId="3C062A89" w14:textId="77777777" w:rsidR="00892581" w:rsidRPr="00892581" w:rsidRDefault="00892581" w:rsidP="00892581">
      <w:pPr>
        <w:rPr>
          <w:b/>
          <w:bCs/>
        </w:rPr>
      </w:pPr>
      <w:r w:rsidRPr="00892581">
        <w:rPr>
          <w:b/>
          <w:bCs/>
        </w:rPr>
        <w:t>Section 2: Development &amp; Maintenance</w:t>
      </w:r>
    </w:p>
    <w:p w14:paraId="539AA34F" w14:textId="77777777" w:rsidR="00892581" w:rsidRPr="00892581" w:rsidRDefault="00892581" w:rsidP="00892581">
      <w:pPr>
        <w:numPr>
          <w:ilvl w:val="0"/>
          <w:numId w:val="17"/>
        </w:numPr>
        <w:rPr>
          <w:b/>
          <w:bCs/>
        </w:rPr>
      </w:pPr>
      <w:r w:rsidRPr="00892581">
        <w:rPr>
          <w:b/>
          <w:bCs/>
        </w:rPr>
        <w:t>ARIA shall be developed and maintained by a core technical team adhering to best practices in AI safety and security.</w:t>
      </w:r>
    </w:p>
    <w:p w14:paraId="6E77E9DC" w14:textId="77777777" w:rsidR="00892581" w:rsidRPr="00892581" w:rsidRDefault="00892581" w:rsidP="00892581">
      <w:pPr>
        <w:numPr>
          <w:ilvl w:val="0"/>
          <w:numId w:val="17"/>
        </w:numPr>
        <w:rPr>
          <w:b/>
          <w:bCs/>
        </w:rPr>
      </w:pPr>
      <w:r w:rsidRPr="00892581">
        <w:rPr>
          <w:b/>
          <w:bCs/>
        </w:rPr>
        <w:t>The system shall undergo periodic audits and evaluations to ensure compliance with ethical standards and efficiency in performance.</w:t>
      </w:r>
    </w:p>
    <w:p w14:paraId="095386CD" w14:textId="77777777" w:rsidR="00892581" w:rsidRPr="00892581" w:rsidRDefault="00892581" w:rsidP="00892581">
      <w:pPr>
        <w:numPr>
          <w:ilvl w:val="0"/>
          <w:numId w:val="17"/>
        </w:numPr>
        <w:rPr>
          <w:b/>
          <w:bCs/>
        </w:rPr>
      </w:pPr>
      <w:r w:rsidRPr="00892581">
        <w:rPr>
          <w:b/>
          <w:bCs/>
        </w:rPr>
        <w:t>Open-source collaboration and community contributions shall be encouraged where feasible.</w:t>
      </w:r>
    </w:p>
    <w:p w14:paraId="64670CE9" w14:textId="77777777" w:rsidR="00892581" w:rsidRPr="00892581" w:rsidRDefault="00892581" w:rsidP="00892581">
      <w:pPr>
        <w:rPr>
          <w:b/>
          <w:bCs/>
        </w:rPr>
      </w:pPr>
      <w:r w:rsidRPr="00892581">
        <w:rPr>
          <w:b/>
          <w:bCs/>
        </w:rPr>
        <w:pict w14:anchorId="06C68595">
          <v:rect id="_x0000_i1153" style="width:0;height:1.5pt" o:hralign="center" o:hrstd="t" o:hr="t" fillcolor="#a0a0a0" stroked="f"/>
        </w:pict>
      </w:r>
    </w:p>
    <w:p w14:paraId="60672773" w14:textId="77777777" w:rsidR="00892581" w:rsidRPr="00892581" w:rsidRDefault="00892581" w:rsidP="00892581">
      <w:pPr>
        <w:rPr>
          <w:b/>
          <w:bCs/>
        </w:rPr>
      </w:pPr>
      <w:r w:rsidRPr="00892581">
        <w:rPr>
          <w:b/>
          <w:bCs/>
        </w:rPr>
        <w:t>ARTICLE III: ETHICAL PRINCIPLES</w:t>
      </w:r>
    </w:p>
    <w:p w14:paraId="70615AB0" w14:textId="77777777" w:rsidR="00892581" w:rsidRPr="00892581" w:rsidRDefault="00892581" w:rsidP="00892581">
      <w:pPr>
        <w:rPr>
          <w:b/>
          <w:bCs/>
        </w:rPr>
      </w:pPr>
      <w:r w:rsidRPr="00892581">
        <w:rPr>
          <w:b/>
          <w:bCs/>
        </w:rPr>
        <w:lastRenderedPageBreak/>
        <w:t>Section 1: Fairness &amp; Non-Discrimination</w:t>
      </w:r>
    </w:p>
    <w:p w14:paraId="61E11210" w14:textId="77777777" w:rsidR="00892581" w:rsidRPr="00892581" w:rsidRDefault="00892581" w:rsidP="00892581">
      <w:pPr>
        <w:numPr>
          <w:ilvl w:val="0"/>
          <w:numId w:val="18"/>
        </w:numPr>
        <w:rPr>
          <w:b/>
          <w:bCs/>
        </w:rPr>
      </w:pPr>
      <w:r w:rsidRPr="00892581">
        <w:rPr>
          <w:b/>
          <w:bCs/>
        </w:rPr>
        <w:t>ARIA shall not engage in or promote biases based on race, gender, ethnicity, religion, or any protected characteristics.</w:t>
      </w:r>
    </w:p>
    <w:p w14:paraId="127EE108" w14:textId="77777777" w:rsidR="00892581" w:rsidRPr="00892581" w:rsidRDefault="00892581" w:rsidP="00892581">
      <w:pPr>
        <w:numPr>
          <w:ilvl w:val="0"/>
          <w:numId w:val="18"/>
        </w:numPr>
        <w:rPr>
          <w:b/>
          <w:bCs/>
        </w:rPr>
      </w:pPr>
      <w:r w:rsidRPr="00892581">
        <w:rPr>
          <w:b/>
          <w:bCs/>
        </w:rPr>
        <w:t>The system shall be periodically tested to mitigate biases in decision-making processes.</w:t>
      </w:r>
    </w:p>
    <w:p w14:paraId="288BB4FE" w14:textId="77777777" w:rsidR="00892581" w:rsidRPr="00892581" w:rsidRDefault="00892581" w:rsidP="00892581">
      <w:pPr>
        <w:rPr>
          <w:b/>
          <w:bCs/>
        </w:rPr>
      </w:pPr>
      <w:r w:rsidRPr="00892581">
        <w:rPr>
          <w:b/>
          <w:bCs/>
        </w:rPr>
        <w:t>Section 2: Privacy &amp; Data Protection</w:t>
      </w:r>
    </w:p>
    <w:p w14:paraId="12AB39E3" w14:textId="77777777" w:rsidR="00892581" w:rsidRPr="00892581" w:rsidRDefault="00892581" w:rsidP="00892581">
      <w:pPr>
        <w:numPr>
          <w:ilvl w:val="0"/>
          <w:numId w:val="19"/>
        </w:numPr>
        <w:rPr>
          <w:b/>
          <w:bCs/>
        </w:rPr>
      </w:pPr>
      <w:r w:rsidRPr="00892581">
        <w:rPr>
          <w:b/>
          <w:bCs/>
        </w:rPr>
        <w:t>User data shall be collected, stored, and processed in compliance with data protection laws and best practices.</w:t>
      </w:r>
    </w:p>
    <w:p w14:paraId="4DD86320" w14:textId="77777777" w:rsidR="00892581" w:rsidRPr="00892581" w:rsidRDefault="00892581" w:rsidP="00892581">
      <w:pPr>
        <w:numPr>
          <w:ilvl w:val="0"/>
          <w:numId w:val="19"/>
        </w:numPr>
        <w:rPr>
          <w:b/>
          <w:bCs/>
        </w:rPr>
      </w:pPr>
      <w:r w:rsidRPr="00892581">
        <w:rPr>
          <w:b/>
          <w:bCs/>
        </w:rPr>
        <w:t>Users shall have control over their data and the ability to opt out of unnecessary data collection.</w:t>
      </w:r>
    </w:p>
    <w:p w14:paraId="015F9C2B" w14:textId="77777777" w:rsidR="00892581" w:rsidRPr="00892581" w:rsidRDefault="00892581" w:rsidP="00892581">
      <w:pPr>
        <w:numPr>
          <w:ilvl w:val="0"/>
          <w:numId w:val="19"/>
        </w:numPr>
        <w:rPr>
          <w:b/>
          <w:bCs/>
        </w:rPr>
      </w:pPr>
      <w:r w:rsidRPr="00892581">
        <w:rPr>
          <w:b/>
          <w:bCs/>
        </w:rPr>
        <w:t>Encryption and other security measures shall be employed to protect user information.</w:t>
      </w:r>
    </w:p>
    <w:p w14:paraId="4BF6D36B" w14:textId="77777777" w:rsidR="00892581" w:rsidRPr="00892581" w:rsidRDefault="00892581" w:rsidP="00892581">
      <w:pPr>
        <w:rPr>
          <w:b/>
          <w:bCs/>
        </w:rPr>
      </w:pPr>
      <w:r w:rsidRPr="00892581">
        <w:rPr>
          <w:b/>
          <w:bCs/>
        </w:rPr>
        <w:t>Section 3: Transparency &amp; Accountability</w:t>
      </w:r>
    </w:p>
    <w:p w14:paraId="571999BF" w14:textId="77777777" w:rsidR="00892581" w:rsidRPr="00892581" w:rsidRDefault="00892581" w:rsidP="00892581">
      <w:pPr>
        <w:numPr>
          <w:ilvl w:val="0"/>
          <w:numId w:val="20"/>
        </w:numPr>
        <w:rPr>
          <w:b/>
          <w:bCs/>
        </w:rPr>
      </w:pPr>
      <w:r w:rsidRPr="00892581">
        <w:rPr>
          <w:b/>
          <w:bCs/>
        </w:rPr>
        <w:t>ARIA's decision-making processes shall be interpretable and explainable to human users.</w:t>
      </w:r>
    </w:p>
    <w:p w14:paraId="0C2C0C95" w14:textId="77777777" w:rsidR="00892581" w:rsidRPr="00892581" w:rsidRDefault="00892581" w:rsidP="00892581">
      <w:pPr>
        <w:numPr>
          <w:ilvl w:val="0"/>
          <w:numId w:val="20"/>
        </w:numPr>
        <w:rPr>
          <w:b/>
          <w:bCs/>
        </w:rPr>
      </w:pPr>
      <w:r w:rsidRPr="00892581">
        <w:rPr>
          <w:b/>
          <w:bCs/>
        </w:rPr>
        <w:t>Users shall have the ability to report concerns or request clarifications regarding ARIA's actions.</w:t>
      </w:r>
    </w:p>
    <w:p w14:paraId="10EB5B97" w14:textId="77777777" w:rsidR="00892581" w:rsidRPr="00892581" w:rsidRDefault="00892581" w:rsidP="00892581">
      <w:pPr>
        <w:numPr>
          <w:ilvl w:val="0"/>
          <w:numId w:val="20"/>
        </w:numPr>
        <w:rPr>
          <w:b/>
          <w:bCs/>
        </w:rPr>
      </w:pPr>
      <w:r w:rsidRPr="00892581">
        <w:rPr>
          <w:b/>
          <w:bCs/>
        </w:rPr>
        <w:t>A designated Ethics Committee shall review grievances and ensure corrective actions when necessary.</w:t>
      </w:r>
    </w:p>
    <w:p w14:paraId="302570D2" w14:textId="77777777" w:rsidR="00892581" w:rsidRPr="00892581" w:rsidRDefault="00892581" w:rsidP="00892581">
      <w:pPr>
        <w:rPr>
          <w:b/>
          <w:bCs/>
        </w:rPr>
      </w:pPr>
      <w:r w:rsidRPr="00892581">
        <w:rPr>
          <w:b/>
          <w:bCs/>
        </w:rPr>
        <w:pict w14:anchorId="08FF668C">
          <v:rect id="_x0000_i1154" style="width:0;height:1.5pt" o:hralign="center" o:hrstd="t" o:hr="t" fillcolor="#a0a0a0" stroked="f"/>
        </w:pict>
      </w:r>
    </w:p>
    <w:p w14:paraId="2765EE46" w14:textId="77777777" w:rsidR="00892581" w:rsidRPr="00892581" w:rsidRDefault="00892581" w:rsidP="00892581">
      <w:pPr>
        <w:rPr>
          <w:b/>
          <w:bCs/>
        </w:rPr>
      </w:pPr>
      <w:r w:rsidRPr="00892581">
        <w:rPr>
          <w:b/>
          <w:bCs/>
        </w:rPr>
        <w:t>ARTICLE IV: USAGE &amp; IMPLEMENTATION</w:t>
      </w:r>
    </w:p>
    <w:p w14:paraId="0C72BFEF" w14:textId="77777777" w:rsidR="00892581" w:rsidRPr="00892581" w:rsidRDefault="00892581" w:rsidP="00892581">
      <w:pPr>
        <w:rPr>
          <w:b/>
          <w:bCs/>
        </w:rPr>
      </w:pPr>
      <w:r w:rsidRPr="00892581">
        <w:rPr>
          <w:b/>
          <w:bCs/>
        </w:rPr>
        <w:t>Section 1: Acceptable Use</w:t>
      </w:r>
    </w:p>
    <w:p w14:paraId="2939F8C3" w14:textId="77777777" w:rsidR="00892581" w:rsidRPr="00892581" w:rsidRDefault="00892581" w:rsidP="00892581">
      <w:pPr>
        <w:numPr>
          <w:ilvl w:val="0"/>
          <w:numId w:val="21"/>
        </w:numPr>
        <w:rPr>
          <w:b/>
          <w:bCs/>
        </w:rPr>
      </w:pPr>
      <w:r w:rsidRPr="00892581">
        <w:rPr>
          <w:b/>
          <w:bCs/>
        </w:rPr>
        <w:t>ARIA shall be utilized for lawful and ethical purposes that benefit society.</w:t>
      </w:r>
    </w:p>
    <w:p w14:paraId="30090883" w14:textId="77777777" w:rsidR="00892581" w:rsidRPr="00892581" w:rsidRDefault="00892581" w:rsidP="00892581">
      <w:pPr>
        <w:numPr>
          <w:ilvl w:val="0"/>
          <w:numId w:val="21"/>
        </w:numPr>
        <w:rPr>
          <w:b/>
          <w:bCs/>
        </w:rPr>
      </w:pPr>
      <w:r w:rsidRPr="00892581">
        <w:rPr>
          <w:b/>
          <w:bCs/>
        </w:rPr>
        <w:t>Any use of ARIA for malicious intent, misinformation, or harm shall be strictly prohibited.</w:t>
      </w:r>
    </w:p>
    <w:p w14:paraId="659861DA" w14:textId="77777777" w:rsidR="00892581" w:rsidRPr="00892581" w:rsidRDefault="00892581" w:rsidP="00892581">
      <w:pPr>
        <w:rPr>
          <w:b/>
          <w:bCs/>
        </w:rPr>
      </w:pPr>
      <w:r w:rsidRPr="00892581">
        <w:rPr>
          <w:b/>
          <w:bCs/>
        </w:rPr>
        <w:t>Section 2: Licensing &amp; Deployment</w:t>
      </w:r>
    </w:p>
    <w:p w14:paraId="21EEE75A" w14:textId="77777777" w:rsidR="00892581" w:rsidRPr="00892581" w:rsidRDefault="00892581" w:rsidP="00892581">
      <w:pPr>
        <w:numPr>
          <w:ilvl w:val="0"/>
          <w:numId w:val="22"/>
        </w:numPr>
        <w:rPr>
          <w:b/>
          <w:bCs/>
        </w:rPr>
      </w:pPr>
      <w:r w:rsidRPr="00892581">
        <w:rPr>
          <w:b/>
          <w:bCs/>
        </w:rPr>
        <w:t>ARIA may be deployed under an open-source or proprietary model, depending on the intended application.</w:t>
      </w:r>
    </w:p>
    <w:p w14:paraId="652E2489" w14:textId="77777777" w:rsidR="00892581" w:rsidRPr="00892581" w:rsidRDefault="00892581" w:rsidP="00892581">
      <w:pPr>
        <w:numPr>
          <w:ilvl w:val="0"/>
          <w:numId w:val="22"/>
        </w:numPr>
        <w:rPr>
          <w:b/>
          <w:bCs/>
        </w:rPr>
      </w:pPr>
      <w:r w:rsidRPr="00892581">
        <w:rPr>
          <w:b/>
          <w:bCs/>
        </w:rPr>
        <w:t>Any deployment must adhere to this Constitution’s principles, ensuring compliance with ethical and legal standards.</w:t>
      </w:r>
    </w:p>
    <w:p w14:paraId="363C887E" w14:textId="77777777" w:rsidR="00892581" w:rsidRPr="00892581" w:rsidRDefault="00892581" w:rsidP="00892581">
      <w:pPr>
        <w:rPr>
          <w:b/>
          <w:bCs/>
        </w:rPr>
      </w:pPr>
      <w:r w:rsidRPr="00892581">
        <w:rPr>
          <w:b/>
          <w:bCs/>
        </w:rPr>
        <w:pict w14:anchorId="490DABED">
          <v:rect id="_x0000_i1155" style="width:0;height:1.5pt" o:hralign="center" o:hrstd="t" o:hr="t" fillcolor="#a0a0a0" stroked="f"/>
        </w:pict>
      </w:r>
    </w:p>
    <w:p w14:paraId="4B4D12C1" w14:textId="77777777" w:rsidR="00892581" w:rsidRPr="00892581" w:rsidRDefault="00892581" w:rsidP="00892581">
      <w:pPr>
        <w:rPr>
          <w:b/>
          <w:bCs/>
        </w:rPr>
      </w:pPr>
      <w:r w:rsidRPr="00892581">
        <w:rPr>
          <w:b/>
          <w:bCs/>
        </w:rPr>
        <w:t>ARTICLE V: AMENDMENTS &amp; REVIEW</w:t>
      </w:r>
    </w:p>
    <w:p w14:paraId="66D54CCE" w14:textId="77777777" w:rsidR="00892581" w:rsidRPr="00892581" w:rsidRDefault="00892581" w:rsidP="00892581">
      <w:pPr>
        <w:rPr>
          <w:b/>
          <w:bCs/>
        </w:rPr>
      </w:pPr>
      <w:r w:rsidRPr="00892581">
        <w:rPr>
          <w:b/>
          <w:bCs/>
        </w:rPr>
        <w:t>Section 1: Amendment Process</w:t>
      </w:r>
    </w:p>
    <w:p w14:paraId="1FF05ABF" w14:textId="77777777" w:rsidR="00892581" w:rsidRPr="00892581" w:rsidRDefault="00892581" w:rsidP="00892581">
      <w:pPr>
        <w:numPr>
          <w:ilvl w:val="0"/>
          <w:numId w:val="23"/>
        </w:numPr>
        <w:rPr>
          <w:b/>
          <w:bCs/>
        </w:rPr>
      </w:pPr>
      <w:r w:rsidRPr="00892581">
        <w:rPr>
          <w:b/>
          <w:bCs/>
        </w:rPr>
        <w:t>Amendments to this Constitution may be proposed by any governing member or stakeholder.</w:t>
      </w:r>
    </w:p>
    <w:p w14:paraId="62D6180B" w14:textId="77777777" w:rsidR="00892581" w:rsidRPr="00892581" w:rsidRDefault="00892581" w:rsidP="00892581">
      <w:pPr>
        <w:numPr>
          <w:ilvl w:val="0"/>
          <w:numId w:val="23"/>
        </w:numPr>
        <w:rPr>
          <w:b/>
          <w:bCs/>
        </w:rPr>
      </w:pPr>
      <w:r w:rsidRPr="00892581">
        <w:rPr>
          <w:b/>
          <w:bCs/>
        </w:rPr>
        <w:lastRenderedPageBreak/>
        <w:t>Proposed amendments shall be reviewed and approved by a two-thirds majority of the ARIA Oversight Council.</w:t>
      </w:r>
    </w:p>
    <w:p w14:paraId="4A6542D9" w14:textId="77777777" w:rsidR="00892581" w:rsidRPr="00892581" w:rsidRDefault="00892581" w:rsidP="00892581">
      <w:pPr>
        <w:rPr>
          <w:b/>
          <w:bCs/>
        </w:rPr>
      </w:pPr>
      <w:r w:rsidRPr="00892581">
        <w:rPr>
          <w:b/>
          <w:bCs/>
        </w:rPr>
        <w:t>Section 2: Periodic Review</w:t>
      </w:r>
    </w:p>
    <w:p w14:paraId="29C26B68" w14:textId="77777777" w:rsidR="00892581" w:rsidRPr="00892581" w:rsidRDefault="00892581" w:rsidP="00892581">
      <w:pPr>
        <w:numPr>
          <w:ilvl w:val="0"/>
          <w:numId w:val="24"/>
        </w:numPr>
        <w:rPr>
          <w:b/>
          <w:bCs/>
        </w:rPr>
      </w:pPr>
      <w:r w:rsidRPr="00892581">
        <w:rPr>
          <w:b/>
          <w:bCs/>
        </w:rPr>
        <w:t>This Constitution shall be reviewed annually to incorporate technological advancements and evolving ethical considerations.</w:t>
      </w:r>
    </w:p>
    <w:p w14:paraId="229F2FD4" w14:textId="77777777" w:rsidR="00892581" w:rsidRPr="00892581" w:rsidRDefault="00892581" w:rsidP="00892581">
      <w:pPr>
        <w:numPr>
          <w:ilvl w:val="0"/>
          <w:numId w:val="24"/>
        </w:numPr>
        <w:rPr>
          <w:b/>
          <w:bCs/>
        </w:rPr>
      </w:pPr>
      <w:r w:rsidRPr="00892581">
        <w:rPr>
          <w:b/>
          <w:bCs/>
        </w:rPr>
        <w:t>Any necessary modifications shall align with ARIA’s core mission and guiding principles.</w:t>
      </w:r>
    </w:p>
    <w:p w14:paraId="4FFA9096" w14:textId="77777777" w:rsidR="00892581" w:rsidRPr="00892581" w:rsidRDefault="00892581" w:rsidP="00892581">
      <w:pPr>
        <w:rPr>
          <w:b/>
          <w:bCs/>
        </w:rPr>
      </w:pPr>
      <w:r w:rsidRPr="00892581">
        <w:rPr>
          <w:b/>
          <w:bCs/>
        </w:rPr>
        <w:pict w14:anchorId="2C897D3D">
          <v:rect id="_x0000_i1156" style="width:0;height:1.5pt" o:hralign="center" o:hrstd="t" o:hr="t" fillcolor="#a0a0a0" stroked="f"/>
        </w:pict>
      </w:r>
    </w:p>
    <w:p w14:paraId="5A89A9A6" w14:textId="77777777" w:rsidR="00892581" w:rsidRPr="00892581" w:rsidRDefault="00892581" w:rsidP="00892581">
      <w:pPr>
        <w:rPr>
          <w:b/>
          <w:bCs/>
        </w:rPr>
      </w:pPr>
      <w:r w:rsidRPr="00892581">
        <w:rPr>
          <w:b/>
          <w:bCs/>
        </w:rPr>
        <w:t>ARTICLE VI: DISSOLUTION</w:t>
      </w:r>
    </w:p>
    <w:p w14:paraId="6E3E395E" w14:textId="77777777" w:rsidR="00892581" w:rsidRPr="00892581" w:rsidRDefault="00892581" w:rsidP="00892581">
      <w:pPr>
        <w:rPr>
          <w:b/>
          <w:bCs/>
        </w:rPr>
      </w:pPr>
      <w:r w:rsidRPr="00892581">
        <w:rPr>
          <w:b/>
          <w:bCs/>
        </w:rPr>
        <w:t>Section 1: Conditions for Dissolution</w:t>
      </w:r>
    </w:p>
    <w:p w14:paraId="642BB2D9" w14:textId="77777777" w:rsidR="00892581" w:rsidRPr="00892581" w:rsidRDefault="00892581" w:rsidP="00892581">
      <w:pPr>
        <w:numPr>
          <w:ilvl w:val="0"/>
          <w:numId w:val="25"/>
        </w:numPr>
        <w:rPr>
          <w:b/>
          <w:bCs/>
        </w:rPr>
      </w:pPr>
      <w:r w:rsidRPr="00892581">
        <w:rPr>
          <w:b/>
          <w:bCs/>
        </w:rPr>
        <w:t>ARIA may be decommissioned if it is deemed to pose significant risks that cannot be mitigated.</w:t>
      </w:r>
    </w:p>
    <w:p w14:paraId="7B7917A7" w14:textId="77777777" w:rsidR="00892581" w:rsidRPr="00892581" w:rsidRDefault="00892581" w:rsidP="00892581">
      <w:pPr>
        <w:numPr>
          <w:ilvl w:val="0"/>
          <w:numId w:val="25"/>
        </w:numPr>
        <w:rPr>
          <w:b/>
          <w:bCs/>
        </w:rPr>
      </w:pPr>
      <w:r w:rsidRPr="00892581">
        <w:rPr>
          <w:b/>
          <w:bCs/>
        </w:rPr>
        <w:t>Dissolution must be approved by the ARIA Oversight Council following a thorough assessment.</w:t>
      </w:r>
    </w:p>
    <w:p w14:paraId="6F8D664A" w14:textId="77777777" w:rsidR="00892581" w:rsidRPr="00892581" w:rsidRDefault="00892581" w:rsidP="00892581">
      <w:pPr>
        <w:rPr>
          <w:b/>
          <w:bCs/>
        </w:rPr>
      </w:pPr>
      <w:r w:rsidRPr="00892581">
        <w:rPr>
          <w:b/>
          <w:bCs/>
        </w:rPr>
        <w:t>Section 2: Post-Dissolution Measures</w:t>
      </w:r>
    </w:p>
    <w:p w14:paraId="1E9A1235" w14:textId="77777777" w:rsidR="00892581" w:rsidRPr="00892581" w:rsidRDefault="00892581" w:rsidP="00892581">
      <w:pPr>
        <w:numPr>
          <w:ilvl w:val="0"/>
          <w:numId w:val="26"/>
        </w:numPr>
        <w:rPr>
          <w:b/>
          <w:bCs/>
        </w:rPr>
      </w:pPr>
      <w:r w:rsidRPr="00892581">
        <w:rPr>
          <w:b/>
          <w:bCs/>
        </w:rPr>
        <w:t>Upon dissolution, all data associated with ARIA shall be securely archived or deleted in compliance with data protection policies.</w:t>
      </w:r>
    </w:p>
    <w:p w14:paraId="17B92F55" w14:textId="77777777" w:rsidR="00892581" w:rsidRPr="00892581" w:rsidRDefault="00892581" w:rsidP="00892581">
      <w:pPr>
        <w:numPr>
          <w:ilvl w:val="0"/>
          <w:numId w:val="26"/>
        </w:numPr>
        <w:rPr>
          <w:b/>
          <w:bCs/>
        </w:rPr>
      </w:pPr>
      <w:r w:rsidRPr="00892581">
        <w:rPr>
          <w:b/>
          <w:bCs/>
        </w:rPr>
        <w:t>A public report detailing the reasons for dissolution shall be made available to relevant stakeholders.</w:t>
      </w:r>
    </w:p>
    <w:p w14:paraId="36598C92" w14:textId="77777777" w:rsidR="00892581" w:rsidRPr="00892581" w:rsidRDefault="00892581" w:rsidP="00892581">
      <w:pPr>
        <w:rPr>
          <w:b/>
          <w:bCs/>
        </w:rPr>
      </w:pPr>
      <w:r w:rsidRPr="00892581">
        <w:rPr>
          <w:b/>
          <w:bCs/>
        </w:rPr>
        <w:pict w14:anchorId="31965458">
          <v:rect id="_x0000_i1157" style="width:0;height:1.5pt" o:hralign="center" o:hrstd="t" o:hr="t" fillcolor="#a0a0a0" stroked="f"/>
        </w:pict>
      </w:r>
    </w:p>
    <w:p w14:paraId="24729BD3" w14:textId="77777777" w:rsidR="00892581" w:rsidRPr="00892581" w:rsidRDefault="00892581" w:rsidP="00892581">
      <w:pPr>
        <w:rPr>
          <w:b/>
          <w:bCs/>
        </w:rPr>
      </w:pPr>
      <w:r w:rsidRPr="00892581">
        <w:rPr>
          <w:b/>
          <w:bCs/>
        </w:rPr>
        <w:t>CONCLUSION This Constitution serves as the foundational framework governing ARIA, ensuring that it operates ethically, transparently, and in alignment with human values. Through this document, we commit to the responsible development, deployment, and oversight of ARIA for the benefit of humanity.</w:t>
      </w:r>
    </w:p>
    <w:p w14:paraId="5BD0BEE0" w14:textId="1E88DD81" w:rsidR="00892581" w:rsidRPr="00892581" w:rsidRDefault="00892581" w:rsidP="00892581">
      <w:pPr>
        <w:rPr>
          <w:b/>
          <w:bCs/>
        </w:rPr>
      </w:pPr>
      <w:r w:rsidRPr="00892581">
        <w:rPr>
          <w:b/>
          <w:bCs/>
        </w:rPr>
        <w:t xml:space="preserve">Adopted on: </w:t>
      </w:r>
      <w:r>
        <w:rPr>
          <w:b/>
          <w:bCs/>
        </w:rPr>
        <w:t>7</w:t>
      </w:r>
      <w:r w:rsidRPr="00892581">
        <w:rPr>
          <w:b/>
          <w:bCs/>
          <w:vertAlign w:val="superscript"/>
        </w:rPr>
        <w:t>th</w:t>
      </w:r>
      <w:r>
        <w:rPr>
          <w:b/>
          <w:bCs/>
        </w:rPr>
        <w:t xml:space="preserve"> February 2025</w:t>
      </w:r>
    </w:p>
    <w:p w14:paraId="67795A1D" w14:textId="77777777" w:rsidR="00723CD4" w:rsidRPr="00892581" w:rsidRDefault="00723CD4" w:rsidP="00892581"/>
    <w:sectPr w:rsidR="00723CD4" w:rsidRPr="00892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5594"/>
    <w:multiLevelType w:val="multilevel"/>
    <w:tmpl w:val="C926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22D97"/>
    <w:multiLevelType w:val="multilevel"/>
    <w:tmpl w:val="70E2F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519D9"/>
    <w:multiLevelType w:val="multilevel"/>
    <w:tmpl w:val="7BFCE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C6F7E"/>
    <w:multiLevelType w:val="multilevel"/>
    <w:tmpl w:val="02361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D08ED"/>
    <w:multiLevelType w:val="multilevel"/>
    <w:tmpl w:val="1414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C4262"/>
    <w:multiLevelType w:val="multilevel"/>
    <w:tmpl w:val="E59C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222AA8"/>
    <w:multiLevelType w:val="multilevel"/>
    <w:tmpl w:val="6E68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F68A5"/>
    <w:multiLevelType w:val="multilevel"/>
    <w:tmpl w:val="90A0C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A6A0D"/>
    <w:multiLevelType w:val="multilevel"/>
    <w:tmpl w:val="A99E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813F5C"/>
    <w:multiLevelType w:val="multilevel"/>
    <w:tmpl w:val="BCB4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BE6DC7"/>
    <w:multiLevelType w:val="multilevel"/>
    <w:tmpl w:val="85A0C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379E3"/>
    <w:multiLevelType w:val="multilevel"/>
    <w:tmpl w:val="9A206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3810B4"/>
    <w:multiLevelType w:val="multilevel"/>
    <w:tmpl w:val="1E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754FD3"/>
    <w:multiLevelType w:val="multilevel"/>
    <w:tmpl w:val="2CE60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A7423"/>
    <w:multiLevelType w:val="multilevel"/>
    <w:tmpl w:val="4B00A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9945A9"/>
    <w:multiLevelType w:val="multilevel"/>
    <w:tmpl w:val="3E407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AD1D3E"/>
    <w:multiLevelType w:val="multilevel"/>
    <w:tmpl w:val="0B7E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C0ADD"/>
    <w:multiLevelType w:val="multilevel"/>
    <w:tmpl w:val="C436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153F14"/>
    <w:multiLevelType w:val="multilevel"/>
    <w:tmpl w:val="3DAEA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9E3F0A"/>
    <w:multiLevelType w:val="multilevel"/>
    <w:tmpl w:val="4FCA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38324B"/>
    <w:multiLevelType w:val="multilevel"/>
    <w:tmpl w:val="30DC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21148B"/>
    <w:multiLevelType w:val="multilevel"/>
    <w:tmpl w:val="8EFCF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502255"/>
    <w:multiLevelType w:val="multilevel"/>
    <w:tmpl w:val="BD2A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FE0554"/>
    <w:multiLevelType w:val="multilevel"/>
    <w:tmpl w:val="1D92B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5F7716"/>
    <w:multiLevelType w:val="multilevel"/>
    <w:tmpl w:val="CDEED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DD76DD"/>
    <w:multiLevelType w:val="multilevel"/>
    <w:tmpl w:val="85381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2207608">
    <w:abstractNumId w:val="16"/>
  </w:num>
  <w:num w:numId="2" w16cid:durableId="479886373">
    <w:abstractNumId w:val="12"/>
  </w:num>
  <w:num w:numId="3" w16cid:durableId="536550559">
    <w:abstractNumId w:val="1"/>
  </w:num>
  <w:num w:numId="4" w16cid:durableId="2011444185">
    <w:abstractNumId w:val="15"/>
  </w:num>
  <w:num w:numId="5" w16cid:durableId="1782993920">
    <w:abstractNumId w:val="13"/>
  </w:num>
  <w:num w:numId="6" w16cid:durableId="839200496">
    <w:abstractNumId w:val="22"/>
  </w:num>
  <w:num w:numId="7" w16cid:durableId="478230795">
    <w:abstractNumId w:val="23"/>
  </w:num>
  <w:num w:numId="8" w16cid:durableId="984360054">
    <w:abstractNumId w:val="14"/>
  </w:num>
  <w:num w:numId="9" w16cid:durableId="248199940">
    <w:abstractNumId w:val="3"/>
  </w:num>
  <w:num w:numId="10" w16cid:durableId="942496810">
    <w:abstractNumId w:val="8"/>
  </w:num>
  <w:num w:numId="11" w16cid:durableId="1450319042">
    <w:abstractNumId w:val="2"/>
  </w:num>
  <w:num w:numId="12" w16cid:durableId="798452792">
    <w:abstractNumId w:val="20"/>
  </w:num>
  <w:num w:numId="13" w16cid:durableId="342632385">
    <w:abstractNumId w:val="24"/>
  </w:num>
  <w:num w:numId="14" w16cid:durableId="1819612728">
    <w:abstractNumId w:val="9"/>
  </w:num>
  <w:num w:numId="15" w16cid:durableId="2031107117">
    <w:abstractNumId w:val="5"/>
  </w:num>
  <w:num w:numId="16" w16cid:durableId="1825776719">
    <w:abstractNumId w:val="18"/>
  </w:num>
  <w:num w:numId="17" w16cid:durableId="20471824">
    <w:abstractNumId w:val="7"/>
  </w:num>
  <w:num w:numId="18" w16cid:durableId="2016958018">
    <w:abstractNumId w:val="17"/>
  </w:num>
  <w:num w:numId="19" w16cid:durableId="95567023">
    <w:abstractNumId w:val="25"/>
  </w:num>
  <w:num w:numId="20" w16cid:durableId="774598256">
    <w:abstractNumId w:val="19"/>
  </w:num>
  <w:num w:numId="21" w16cid:durableId="1890343091">
    <w:abstractNumId w:val="6"/>
  </w:num>
  <w:num w:numId="22" w16cid:durableId="789712452">
    <w:abstractNumId w:val="11"/>
  </w:num>
  <w:num w:numId="23" w16cid:durableId="405954139">
    <w:abstractNumId w:val="0"/>
  </w:num>
  <w:num w:numId="24" w16cid:durableId="1062484955">
    <w:abstractNumId w:val="10"/>
  </w:num>
  <w:num w:numId="25" w16cid:durableId="1975481101">
    <w:abstractNumId w:val="21"/>
  </w:num>
  <w:num w:numId="26" w16cid:durableId="1818498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81"/>
    <w:rsid w:val="006139DE"/>
    <w:rsid w:val="00723CD4"/>
    <w:rsid w:val="00892581"/>
    <w:rsid w:val="00DC35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0A167"/>
  <w15:chartTrackingRefBased/>
  <w15:docId w15:val="{B0D76B4E-04BE-4287-A90F-FFE7E586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5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5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5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5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581"/>
    <w:rPr>
      <w:rFonts w:eastAsiaTheme="majorEastAsia" w:cstheme="majorBidi"/>
      <w:color w:val="272727" w:themeColor="text1" w:themeTint="D8"/>
    </w:rPr>
  </w:style>
  <w:style w:type="paragraph" w:styleId="Title">
    <w:name w:val="Title"/>
    <w:basedOn w:val="Normal"/>
    <w:next w:val="Normal"/>
    <w:link w:val="TitleChar"/>
    <w:uiPriority w:val="10"/>
    <w:qFormat/>
    <w:rsid w:val="00892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5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581"/>
    <w:pPr>
      <w:spacing w:before="160"/>
      <w:jc w:val="center"/>
    </w:pPr>
    <w:rPr>
      <w:i/>
      <w:iCs/>
      <w:color w:val="404040" w:themeColor="text1" w:themeTint="BF"/>
    </w:rPr>
  </w:style>
  <w:style w:type="character" w:customStyle="1" w:styleId="QuoteChar">
    <w:name w:val="Quote Char"/>
    <w:basedOn w:val="DefaultParagraphFont"/>
    <w:link w:val="Quote"/>
    <w:uiPriority w:val="29"/>
    <w:rsid w:val="00892581"/>
    <w:rPr>
      <w:i/>
      <w:iCs/>
      <w:color w:val="404040" w:themeColor="text1" w:themeTint="BF"/>
    </w:rPr>
  </w:style>
  <w:style w:type="paragraph" w:styleId="ListParagraph">
    <w:name w:val="List Paragraph"/>
    <w:basedOn w:val="Normal"/>
    <w:uiPriority w:val="34"/>
    <w:qFormat/>
    <w:rsid w:val="00892581"/>
    <w:pPr>
      <w:ind w:left="720"/>
      <w:contextualSpacing/>
    </w:pPr>
  </w:style>
  <w:style w:type="character" w:styleId="IntenseEmphasis">
    <w:name w:val="Intense Emphasis"/>
    <w:basedOn w:val="DefaultParagraphFont"/>
    <w:uiPriority w:val="21"/>
    <w:qFormat/>
    <w:rsid w:val="00892581"/>
    <w:rPr>
      <w:i/>
      <w:iCs/>
      <w:color w:val="0F4761" w:themeColor="accent1" w:themeShade="BF"/>
    </w:rPr>
  </w:style>
  <w:style w:type="paragraph" w:styleId="IntenseQuote">
    <w:name w:val="Intense Quote"/>
    <w:basedOn w:val="Normal"/>
    <w:next w:val="Normal"/>
    <w:link w:val="IntenseQuoteChar"/>
    <w:uiPriority w:val="30"/>
    <w:qFormat/>
    <w:rsid w:val="00892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581"/>
    <w:rPr>
      <w:i/>
      <w:iCs/>
      <w:color w:val="0F4761" w:themeColor="accent1" w:themeShade="BF"/>
    </w:rPr>
  </w:style>
  <w:style w:type="character" w:styleId="IntenseReference">
    <w:name w:val="Intense Reference"/>
    <w:basedOn w:val="DefaultParagraphFont"/>
    <w:uiPriority w:val="32"/>
    <w:qFormat/>
    <w:rsid w:val="008925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41301">
      <w:bodyDiv w:val="1"/>
      <w:marLeft w:val="0"/>
      <w:marRight w:val="0"/>
      <w:marTop w:val="0"/>
      <w:marBottom w:val="0"/>
      <w:divBdr>
        <w:top w:val="none" w:sz="0" w:space="0" w:color="auto"/>
        <w:left w:val="none" w:sz="0" w:space="0" w:color="auto"/>
        <w:bottom w:val="none" w:sz="0" w:space="0" w:color="auto"/>
        <w:right w:val="none" w:sz="0" w:space="0" w:color="auto"/>
      </w:divBdr>
      <w:divsChild>
        <w:div w:id="673653060">
          <w:marLeft w:val="0"/>
          <w:marRight w:val="0"/>
          <w:marTop w:val="0"/>
          <w:marBottom w:val="0"/>
          <w:divBdr>
            <w:top w:val="none" w:sz="0" w:space="0" w:color="auto"/>
            <w:left w:val="none" w:sz="0" w:space="0" w:color="auto"/>
            <w:bottom w:val="none" w:sz="0" w:space="0" w:color="auto"/>
            <w:right w:val="none" w:sz="0" w:space="0" w:color="auto"/>
          </w:divBdr>
        </w:div>
        <w:div w:id="1491363751">
          <w:marLeft w:val="0"/>
          <w:marRight w:val="0"/>
          <w:marTop w:val="0"/>
          <w:marBottom w:val="0"/>
          <w:divBdr>
            <w:top w:val="none" w:sz="0" w:space="0" w:color="auto"/>
            <w:left w:val="none" w:sz="0" w:space="0" w:color="auto"/>
            <w:bottom w:val="none" w:sz="0" w:space="0" w:color="auto"/>
            <w:right w:val="none" w:sz="0" w:space="0" w:color="auto"/>
          </w:divBdr>
        </w:div>
        <w:div w:id="1421490351">
          <w:marLeft w:val="0"/>
          <w:marRight w:val="0"/>
          <w:marTop w:val="0"/>
          <w:marBottom w:val="0"/>
          <w:divBdr>
            <w:top w:val="none" w:sz="0" w:space="0" w:color="auto"/>
            <w:left w:val="none" w:sz="0" w:space="0" w:color="auto"/>
            <w:bottom w:val="none" w:sz="0" w:space="0" w:color="auto"/>
            <w:right w:val="none" w:sz="0" w:space="0" w:color="auto"/>
          </w:divBdr>
        </w:div>
        <w:div w:id="740757032">
          <w:marLeft w:val="0"/>
          <w:marRight w:val="0"/>
          <w:marTop w:val="0"/>
          <w:marBottom w:val="0"/>
          <w:divBdr>
            <w:top w:val="none" w:sz="0" w:space="0" w:color="auto"/>
            <w:left w:val="none" w:sz="0" w:space="0" w:color="auto"/>
            <w:bottom w:val="none" w:sz="0" w:space="0" w:color="auto"/>
            <w:right w:val="none" w:sz="0" w:space="0" w:color="auto"/>
          </w:divBdr>
        </w:div>
        <w:div w:id="1297489255">
          <w:marLeft w:val="0"/>
          <w:marRight w:val="0"/>
          <w:marTop w:val="0"/>
          <w:marBottom w:val="0"/>
          <w:divBdr>
            <w:top w:val="none" w:sz="0" w:space="0" w:color="auto"/>
            <w:left w:val="none" w:sz="0" w:space="0" w:color="auto"/>
            <w:bottom w:val="none" w:sz="0" w:space="0" w:color="auto"/>
            <w:right w:val="none" w:sz="0" w:space="0" w:color="auto"/>
          </w:divBdr>
        </w:div>
        <w:div w:id="1873034983">
          <w:marLeft w:val="0"/>
          <w:marRight w:val="0"/>
          <w:marTop w:val="0"/>
          <w:marBottom w:val="0"/>
          <w:divBdr>
            <w:top w:val="none" w:sz="0" w:space="0" w:color="auto"/>
            <w:left w:val="none" w:sz="0" w:space="0" w:color="auto"/>
            <w:bottom w:val="none" w:sz="0" w:space="0" w:color="auto"/>
            <w:right w:val="none" w:sz="0" w:space="0" w:color="auto"/>
          </w:divBdr>
        </w:div>
        <w:div w:id="1363824089">
          <w:marLeft w:val="0"/>
          <w:marRight w:val="0"/>
          <w:marTop w:val="0"/>
          <w:marBottom w:val="0"/>
          <w:divBdr>
            <w:top w:val="none" w:sz="0" w:space="0" w:color="auto"/>
            <w:left w:val="none" w:sz="0" w:space="0" w:color="auto"/>
            <w:bottom w:val="none" w:sz="0" w:space="0" w:color="auto"/>
            <w:right w:val="none" w:sz="0" w:space="0" w:color="auto"/>
          </w:divBdr>
        </w:div>
      </w:divsChild>
    </w:div>
    <w:div w:id="641811076">
      <w:bodyDiv w:val="1"/>
      <w:marLeft w:val="0"/>
      <w:marRight w:val="0"/>
      <w:marTop w:val="0"/>
      <w:marBottom w:val="0"/>
      <w:divBdr>
        <w:top w:val="none" w:sz="0" w:space="0" w:color="auto"/>
        <w:left w:val="none" w:sz="0" w:space="0" w:color="auto"/>
        <w:bottom w:val="none" w:sz="0" w:space="0" w:color="auto"/>
        <w:right w:val="none" w:sz="0" w:space="0" w:color="auto"/>
      </w:divBdr>
      <w:divsChild>
        <w:div w:id="632951486">
          <w:marLeft w:val="0"/>
          <w:marRight w:val="0"/>
          <w:marTop w:val="0"/>
          <w:marBottom w:val="0"/>
          <w:divBdr>
            <w:top w:val="none" w:sz="0" w:space="0" w:color="auto"/>
            <w:left w:val="none" w:sz="0" w:space="0" w:color="auto"/>
            <w:bottom w:val="none" w:sz="0" w:space="0" w:color="auto"/>
            <w:right w:val="none" w:sz="0" w:space="0" w:color="auto"/>
          </w:divBdr>
        </w:div>
        <w:div w:id="1920210648">
          <w:marLeft w:val="0"/>
          <w:marRight w:val="0"/>
          <w:marTop w:val="0"/>
          <w:marBottom w:val="0"/>
          <w:divBdr>
            <w:top w:val="none" w:sz="0" w:space="0" w:color="auto"/>
            <w:left w:val="none" w:sz="0" w:space="0" w:color="auto"/>
            <w:bottom w:val="none" w:sz="0" w:space="0" w:color="auto"/>
            <w:right w:val="none" w:sz="0" w:space="0" w:color="auto"/>
          </w:divBdr>
        </w:div>
        <w:div w:id="1476407587">
          <w:marLeft w:val="0"/>
          <w:marRight w:val="0"/>
          <w:marTop w:val="0"/>
          <w:marBottom w:val="0"/>
          <w:divBdr>
            <w:top w:val="none" w:sz="0" w:space="0" w:color="auto"/>
            <w:left w:val="none" w:sz="0" w:space="0" w:color="auto"/>
            <w:bottom w:val="none" w:sz="0" w:space="0" w:color="auto"/>
            <w:right w:val="none" w:sz="0" w:space="0" w:color="auto"/>
          </w:divBdr>
        </w:div>
        <w:div w:id="1726567305">
          <w:marLeft w:val="0"/>
          <w:marRight w:val="0"/>
          <w:marTop w:val="0"/>
          <w:marBottom w:val="0"/>
          <w:divBdr>
            <w:top w:val="none" w:sz="0" w:space="0" w:color="auto"/>
            <w:left w:val="none" w:sz="0" w:space="0" w:color="auto"/>
            <w:bottom w:val="none" w:sz="0" w:space="0" w:color="auto"/>
            <w:right w:val="none" w:sz="0" w:space="0" w:color="auto"/>
          </w:divBdr>
        </w:div>
        <w:div w:id="699821539">
          <w:marLeft w:val="0"/>
          <w:marRight w:val="0"/>
          <w:marTop w:val="0"/>
          <w:marBottom w:val="0"/>
          <w:divBdr>
            <w:top w:val="none" w:sz="0" w:space="0" w:color="auto"/>
            <w:left w:val="none" w:sz="0" w:space="0" w:color="auto"/>
            <w:bottom w:val="none" w:sz="0" w:space="0" w:color="auto"/>
            <w:right w:val="none" w:sz="0" w:space="0" w:color="auto"/>
          </w:divBdr>
        </w:div>
        <w:div w:id="375005337">
          <w:marLeft w:val="0"/>
          <w:marRight w:val="0"/>
          <w:marTop w:val="0"/>
          <w:marBottom w:val="0"/>
          <w:divBdr>
            <w:top w:val="none" w:sz="0" w:space="0" w:color="auto"/>
            <w:left w:val="none" w:sz="0" w:space="0" w:color="auto"/>
            <w:bottom w:val="none" w:sz="0" w:space="0" w:color="auto"/>
            <w:right w:val="none" w:sz="0" w:space="0" w:color="auto"/>
          </w:divBdr>
        </w:div>
        <w:div w:id="2003266602">
          <w:marLeft w:val="0"/>
          <w:marRight w:val="0"/>
          <w:marTop w:val="0"/>
          <w:marBottom w:val="0"/>
          <w:divBdr>
            <w:top w:val="none" w:sz="0" w:space="0" w:color="auto"/>
            <w:left w:val="none" w:sz="0" w:space="0" w:color="auto"/>
            <w:bottom w:val="none" w:sz="0" w:space="0" w:color="auto"/>
            <w:right w:val="none" w:sz="0" w:space="0" w:color="auto"/>
          </w:divBdr>
        </w:div>
      </w:divsChild>
    </w:div>
    <w:div w:id="864171072">
      <w:bodyDiv w:val="1"/>
      <w:marLeft w:val="0"/>
      <w:marRight w:val="0"/>
      <w:marTop w:val="0"/>
      <w:marBottom w:val="0"/>
      <w:divBdr>
        <w:top w:val="none" w:sz="0" w:space="0" w:color="auto"/>
        <w:left w:val="none" w:sz="0" w:space="0" w:color="auto"/>
        <w:bottom w:val="none" w:sz="0" w:space="0" w:color="auto"/>
        <w:right w:val="none" w:sz="0" w:space="0" w:color="auto"/>
      </w:divBdr>
      <w:divsChild>
        <w:div w:id="2052342185">
          <w:marLeft w:val="0"/>
          <w:marRight w:val="0"/>
          <w:marTop w:val="0"/>
          <w:marBottom w:val="0"/>
          <w:divBdr>
            <w:top w:val="none" w:sz="0" w:space="0" w:color="auto"/>
            <w:left w:val="none" w:sz="0" w:space="0" w:color="auto"/>
            <w:bottom w:val="none" w:sz="0" w:space="0" w:color="auto"/>
            <w:right w:val="none" w:sz="0" w:space="0" w:color="auto"/>
          </w:divBdr>
        </w:div>
        <w:div w:id="1120105552">
          <w:marLeft w:val="0"/>
          <w:marRight w:val="0"/>
          <w:marTop w:val="0"/>
          <w:marBottom w:val="0"/>
          <w:divBdr>
            <w:top w:val="none" w:sz="0" w:space="0" w:color="auto"/>
            <w:left w:val="none" w:sz="0" w:space="0" w:color="auto"/>
            <w:bottom w:val="none" w:sz="0" w:space="0" w:color="auto"/>
            <w:right w:val="none" w:sz="0" w:space="0" w:color="auto"/>
          </w:divBdr>
        </w:div>
        <w:div w:id="499319993">
          <w:marLeft w:val="0"/>
          <w:marRight w:val="0"/>
          <w:marTop w:val="0"/>
          <w:marBottom w:val="0"/>
          <w:divBdr>
            <w:top w:val="none" w:sz="0" w:space="0" w:color="auto"/>
            <w:left w:val="none" w:sz="0" w:space="0" w:color="auto"/>
            <w:bottom w:val="none" w:sz="0" w:space="0" w:color="auto"/>
            <w:right w:val="none" w:sz="0" w:space="0" w:color="auto"/>
          </w:divBdr>
        </w:div>
        <w:div w:id="29501366">
          <w:marLeft w:val="0"/>
          <w:marRight w:val="0"/>
          <w:marTop w:val="0"/>
          <w:marBottom w:val="0"/>
          <w:divBdr>
            <w:top w:val="none" w:sz="0" w:space="0" w:color="auto"/>
            <w:left w:val="none" w:sz="0" w:space="0" w:color="auto"/>
            <w:bottom w:val="none" w:sz="0" w:space="0" w:color="auto"/>
            <w:right w:val="none" w:sz="0" w:space="0" w:color="auto"/>
          </w:divBdr>
        </w:div>
        <w:div w:id="1720393099">
          <w:marLeft w:val="0"/>
          <w:marRight w:val="0"/>
          <w:marTop w:val="0"/>
          <w:marBottom w:val="0"/>
          <w:divBdr>
            <w:top w:val="none" w:sz="0" w:space="0" w:color="auto"/>
            <w:left w:val="none" w:sz="0" w:space="0" w:color="auto"/>
            <w:bottom w:val="none" w:sz="0" w:space="0" w:color="auto"/>
            <w:right w:val="none" w:sz="0" w:space="0" w:color="auto"/>
          </w:divBdr>
        </w:div>
        <w:div w:id="67727684">
          <w:marLeft w:val="0"/>
          <w:marRight w:val="0"/>
          <w:marTop w:val="0"/>
          <w:marBottom w:val="0"/>
          <w:divBdr>
            <w:top w:val="none" w:sz="0" w:space="0" w:color="auto"/>
            <w:left w:val="none" w:sz="0" w:space="0" w:color="auto"/>
            <w:bottom w:val="none" w:sz="0" w:space="0" w:color="auto"/>
            <w:right w:val="none" w:sz="0" w:space="0" w:color="auto"/>
          </w:divBdr>
        </w:div>
        <w:div w:id="1105689236">
          <w:marLeft w:val="0"/>
          <w:marRight w:val="0"/>
          <w:marTop w:val="0"/>
          <w:marBottom w:val="0"/>
          <w:divBdr>
            <w:top w:val="none" w:sz="0" w:space="0" w:color="auto"/>
            <w:left w:val="none" w:sz="0" w:space="0" w:color="auto"/>
            <w:bottom w:val="none" w:sz="0" w:space="0" w:color="auto"/>
            <w:right w:val="none" w:sz="0" w:space="0" w:color="auto"/>
          </w:divBdr>
        </w:div>
      </w:divsChild>
    </w:div>
    <w:div w:id="1992977396">
      <w:bodyDiv w:val="1"/>
      <w:marLeft w:val="0"/>
      <w:marRight w:val="0"/>
      <w:marTop w:val="0"/>
      <w:marBottom w:val="0"/>
      <w:divBdr>
        <w:top w:val="none" w:sz="0" w:space="0" w:color="auto"/>
        <w:left w:val="none" w:sz="0" w:space="0" w:color="auto"/>
        <w:bottom w:val="none" w:sz="0" w:space="0" w:color="auto"/>
        <w:right w:val="none" w:sz="0" w:space="0" w:color="auto"/>
      </w:divBdr>
      <w:divsChild>
        <w:div w:id="1232472183">
          <w:marLeft w:val="0"/>
          <w:marRight w:val="0"/>
          <w:marTop w:val="0"/>
          <w:marBottom w:val="0"/>
          <w:divBdr>
            <w:top w:val="none" w:sz="0" w:space="0" w:color="auto"/>
            <w:left w:val="none" w:sz="0" w:space="0" w:color="auto"/>
            <w:bottom w:val="none" w:sz="0" w:space="0" w:color="auto"/>
            <w:right w:val="none" w:sz="0" w:space="0" w:color="auto"/>
          </w:divBdr>
        </w:div>
        <w:div w:id="655837809">
          <w:marLeft w:val="0"/>
          <w:marRight w:val="0"/>
          <w:marTop w:val="0"/>
          <w:marBottom w:val="0"/>
          <w:divBdr>
            <w:top w:val="none" w:sz="0" w:space="0" w:color="auto"/>
            <w:left w:val="none" w:sz="0" w:space="0" w:color="auto"/>
            <w:bottom w:val="none" w:sz="0" w:space="0" w:color="auto"/>
            <w:right w:val="none" w:sz="0" w:space="0" w:color="auto"/>
          </w:divBdr>
        </w:div>
        <w:div w:id="490213900">
          <w:marLeft w:val="0"/>
          <w:marRight w:val="0"/>
          <w:marTop w:val="0"/>
          <w:marBottom w:val="0"/>
          <w:divBdr>
            <w:top w:val="none" w:sz="0" w:space="0" w:color="auto"/>
            <w:left w:val="none" w:sz="0" w:space="0" w:color="auto"/>
            <w:bottom w:val="none" w:sz="0" w:space="0" w:color="auto"/>
            <w:right w:val="none" w:sz="0" w:space="0" w:color="auto"/>
          </w:divBdr>
        </w:div>
        <w:div w:id="1849712493">
          <w:marLeft w:val="0"/>
          <w:marRight w:val="0"/>
          <w:marTop w:val="0"/>
          <w:marBottom w:val="0"/>
          <w:divBdr>
            <w:top w:val="none" w:sz="0" w:space="0" w:color="auto"/>
            <w:left w:val="none" w:sz="0" w:space="0" w:color="auto"/>
            <w:bottom w:val="none" w:sz="0" w:space="0" w:color="auto"/>
            <w:right w:val="none" w:sz="0" w:space="0" w:color="auto"/>
          </w:divBdr>
        </w:div>
        <w:div w:id="1230580833">
          <w:marLeft w:val="0"/>
          <w:marRight w:val="0"/>
          <w:marTop w:val="0"/>
          <w:marBottom w:val="0"/>
          <w:divBdr>
            <w:top w:val="none" w:sz="0" w:space="0" w:color="auto"/>
            <w:left w:val="none" w:sz="0" w:space="0" w:color="auto"/>
            <w:bottom w:val="none" w:sz="0" w:space="0" w:color="auto"/>
            <w:right w:val="none" w:sz="0" w:space="0" w:color="auto"/>
          </w:divBdr>
        </w:div>
        <w:div w:id="480317166">
          <w:marLeft w:val="0"/>
          <w:marRight w:val="0"/>
          <w:marTop w:val="0"/>
          <w:marBottom w:val="0"/>
          <w:divBdr>
            <w:top w:val="none" w:sz="0" w:space="0" w:color="auto"/>
            <w:left w:val="none" w:sz="0" w:space="0" w:color="auto"/>
            <w:bottom w:val="none" w:sz="0" w:space="0" w:color="auto"/>
            <w:right w:val="none" w:sz="0" w:space="0" w:color="auto"/>
          </w:divBdr>
        </w:div>
        <w:div w:id="864097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653</Words>
  <Characters>3880</Characters>
  <Application>Microsoft Office Word</Application>
  <DocSecurity>0</DocSecurity>
  <Lines>94</Lines>
  <Paragraphs>62</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Haard Pathak</dc:creator>
  <cp:keywords/>
  <dc:description/>
  <cp:lastModifiedBy>Haard Pathak</cp:lastModifiedBy>
  <cp:revision>1</cp:revision>
  <dcterms:created xsi:type="dcterms:W3CDTF">2025-02-08T03:51:00Z</dcterms:created>
  <dcterms:modified xsi:type="dcterms:W3CDTF">2025-02-08T03:55:00Z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0f6a40c3-7c37-4dac-9901-a135f86aa86c</vt:lpwstr>
  </property>
</Properties>
</file>